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C7D01" w14:textId="77777777" w:rsidR="00CB3DF5" w:rsidRDefault="00CB3DF5"/>
    <w:p w14:paraId="6EFEF76A" w14:textId="63BE734A" w:rsidR="00CB3DF5" w:rsidRDefault="00CB3DF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6"/>
        <w:gridCol w:w="4476"/>
      </w:tblGrid>
      <w:tr w:rsidR="00687DFA" w14:paraId="36511627" w14:textId="77777777" w:rsidTr="009B7807">
        <w:tc>
          <w:tcPr>
            <w:tcW w:w="0" w:type="auto"/>
            <w:gridSpan w:val="2"/>
          </w:tcPr>
          <w:p w14:paraId="0F11BB74" w14:textId="505A255B" w:rsidR="00687DFA" w:rsidRPr="00687DFA" w:rsidRDefault="00687DFA" w:rsidP="00687DFA">
            <w:pPr>
              <w:spacing w:line="360" w:lineRule="auto"/>
              <w:jc w:val="center"/>
              <w:rPr>
                <w:rFonts w:ascii="Aptos Narrow" w:hAnsi="Aptos Narrow" w:cs="Times New Roman"/>
                <w:b/>
                <w:bCs/>
                <w:noProof/>
                <w:sz w:val="24"/>
                <w:szCs w:val="24"/>
              </w:rPr>
            </w:pPr>
            <w:r w:rsidRPr="00687DFA">
              <w:rPr>
                <w:rFonts w:ascii="Aptos Narrow" w:hAnsi="Aptos Narrow" w:cs="Times New Roman"/>
                <w:b/>
                <w:bCs/>
                <w:noProof/>
                <w:sz w:val="24"/>
                <w:szCs w:val="24"/>
              </w:rPr>
              <w:t>Principal Coordinates (PCoA)</w:t>
            </w:r>
          </w:p>
        </w:tc>
      </w:tr>
      <w:tr w:rsidR="00687DFA" w14:paraId="024EAABA" w14:textId="77777777" w:rsidTr="00687DFA">
        <w:tc>
          <w:tcPr>
            <w:tcW w:w="0" w:type="auto"/>
          </w:tcPr>
          <w:p w14:paraId="449C7C22" w14:textId="77777777" w:rsidR="00CB3DF5" w:rsidRDefault="00CB3DF5">
            <w:r w:rsidRPr="00F005A2">
              <w:rPr>
                <w:noProof/>
                <w:sz w:val="24"/>
                <w:szCs w:val="24"/>
              </w:rPr>
              <w:drawing>
                <wp:inline distT="0" distB="0" distL="0" distR="0" wp14:anchorId="27625051" wp14:editId="555316CA">
                  <wp:extent cx="2708275" cy="2487930"/>
                  <wp:effectExtent l="0" t="0" r="15875" b="7620"/>
                  <wp:docPr id="1489485787" name="Grafik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551CE8A-6966-8978-5E60-3FA63ABA7B5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  <w:p w14:paraId="18712FC2" w14:textId="3E203BA3" w:rsidR="003E670A" w:rsidRPr="003E670A" w:rsidRDefault="003E670A">
            <w:pPr>
              <w:rPr>
                <w:rFonts w:ascii="Times New Roman" w:hAnsi="Times New Roman" w:cs="Times New Roman"/>
                <w:b/>
                <w:bCs/>
              </w:rPr>
            </w:pPr>
            <w:r w:rsidRPr="00EC22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A)</w:t>
            </w:r>
            <w:r w:rsidR="00EC22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C2292" w:rsidRPr="00EC22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Kırik</w:t>
            </w:r>
          </w:p>
        </w:tc>
        <w:tc>
          <w:tcPr>
            <w:tcW w:w="0" w:type="auto"/>
          </w:tcPr>
          <w:p w14:paraId="62993FC9" w14:textId="77777777" w:rsidR="00CB3DF5" w:rsidRDefault="00687DFA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87DF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2E04BED" wp14:editId="47BD641D">
                  <wp:extent cx="2703830" cy="2487930"/>
                  <wp:effectExtent l="0" t="0" r="1270" b="7620"/>
                  <wp:docPr id="641514557" name="Grafik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E0CF44F-2139-05E6-FD9A-43D6556DA7F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  <w:p w14:paraId="4941F487" w14:textId="47B677D7" w:rsidR="00EC2292" w:rsidRPr="00EC2292" w:rsidRDefault="00EC2292" w:rsidP="00EC229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C22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B) Palandöken-97</w:t>
            </w:r>
          </w:p>
        </w:tc>
      </w:tr>
    </w:tbl>
    <w:p w14:paraId="6A8EF759" w14:textId="612FFAE4" w:rsidR="00CB3DF5" w:rsidRDefault="00A07694" w:rsidP="00D85BB4">
      <w:pPr>
        <w:spacing w:before="240"/>
      </w:pPr>
      <w:r w:rsidRPr="00D85BB4">
        <w:rPr>
          <w:b/>
          <w:bCs/>
        </w:rPr>
        <w:t>Fig</w:t>
      </w:r>
      <w:r w:rsidR="00D85BB4" w:rsidRPr="00D85BB4">
        <w:rPr>
          <w:b/>
          <w:bCs/>
        </w:rPr>
        <w:t>ure S1.</w:t>
      </w:r>
      <w:r w:rsidR="00D85BB4">
        <w:t xml:space="preserve"> </w:t>
      </w:r>
      <w:r w:rsidR="00D85BB4" w:rsidRPr="00D85BB4">
        <w:t xml:space="preserve">Principal Coordinates Analysis (PCoA) showing the distribution of MS media (MS1–MS6) based on tissue culture responses in two wheat genotypes, </w:t>
      </w:r>
      <w:r w:rsidR="00D85BB4">
        <w:t xml:space="preserve">A) </w:t>
      </w:r>
      <w:r w:rsidR="00D85BB4" w:rsidRPr="00D85BB4">
        <w:t xml:space="preserve">Kırik and </w:t>
      </w:r>
      <w:r w:rsidR="00D85BB4">
        <w:t xml:space="preserve">B) </w:t>
      </w:r>
      <w:r w:rsidR="00D85BB4" w:rsidRPr="00D85BB4">
        <w:t>Palandöken-97.</w:t>
      </w:r>
    </w:p>
    <w:p w14:paraId="53E46734" w14:textId="77777777" w:rsidR="00A07694" w:rsidRDefault="00A07694"/>
    <w:p w14:paraId="751311F0" w14:textId="4DE793AE" w:rsidR="00CB3DF5" w:rsidRDefault="00A07694">
      <w:r>
        <w:rPr>
          <w:noProof/>
        </w:rPr>
        <w:drawing>
          <wp:inline distT="0" distB="0" distL="0" distR="0" wp14:anchorId="481957E0" wp14:editId="3E75F7F8">
            <wp:extent cx="5760720" cy="2530475"/>
            <wp:effectExtent l="0" t="0" r="0" b="3175"/>
            <wp:docPr id="4" name="İçerik Yer Tutucusu 3">
              <a:extLst xmlns:a="http://schemas.openxmlformats.org/drawingml/2006/main">
                <a:ext uri="{FF2B5EF4-FFF2-40B4-BE49-F238E27FC236}">
                  <a16:creationId xmlns:a16="http://schemas.microsoft.com/office/drawing/2014/main" id="{C458830B-26F3-C3A5-8270-524A6DBF284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>
                      <a:extLst>
                        <a:ext uri="{FF2B5EF4-FFF2-40B4-BE49-F238E27FC236}">
                          <a16:creationId xmlns:a16="http://schemas.microsoft.com/office/drawing/2014/main" id="{C458830B-26F3-C3A5-8270-524A6DBF284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C2972" w14:textId="73013BBD" w:rsidR="00A07694" w:rsidRDefault="00A07694">
      <w:pPr>
        <w:rPr>
          <w:bCs/>
          <w:iCs/>
          <w:lang w:val="en-US"/>
        </w:rPr>
      </w:pPr>
      <w:r w:rsidRPr="008E32BF">
        <w:rPr>
          <w:b/>
          <w:bCs/>
        </w:rPr>
        <w:t>Fig</w:t>
      </w:r>
      <w:r w:rsidR="00D85BB4">
        <w:rPr>
          <w:b/>
          <w:bCs/>
        </w:rPr>
        <w:t>ure S2.</w:t>
      </w:r>
      <w:r>
        <w:t xml:space="preserve"> </w:t>
      </w:r>
      <w:r w:rsidR="008E32BF" w:rsidRPr="008E32BF">
        <w:rPr>
          <w:bCs/>
          <w:iCs/>
          <w:lang w:val="en-US"/>
        </w:rPr>
        <w:t xml:space="preserve">Dendrogram of </w:t>
      </w:r>
      <w:r w:rsidR="00D85BB4">
        <w:rPr>
          <w:bCs/>
          <w:iCs/>
          <w:lang w:val="en-US"/>
        </w:rPr>
        <w:t>the genetic relationship between media. A) Kırik, B) Palandöken-97</w:t>
      </w:r>
    </w:p>
    <w:p w14:paraId="61641F89" w14:textId="77777777" w:rsidR="000E3271" w:rsidRDefault="000E3271">
      <w:pPr>
        <w:rPr>
          <w:bCs/>
          <w:iCs/>
          <w:lang w:val="en-US"/>
        </w:rPr>
      </w:pPr>
    </w:p>
    <w:p w14:paraId="71DB7BCB" w14:textId="31AB4089" w:rsidR="000E3271" w:rsidRDefault="000B74BC">
      <w:r>
        <w:rPr>
          <w:bCs/>
          <w:iCs/>
          <w:lang w:val="en-US"/>
        </w:rPr>
        <w:t xml:space="preserve"> </w:t>
      </w:r>
    </w:p>
    <w:sectPr w:rsidR="000E3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39D"/>
    <w:rsid w:val="000B74BC"/>
    <w:rsid w:val="000E3271"/>
    <w:rsid w:val="001F3E75"/>
    <w:rsid w:val="00396692"/>
    <w:rsid w:val="003E520C"/>
    <w:rsid w:val="003E670A"/>
    <w:rsid w:val="00527BA1"/>
    <w:rsid w:val="005460A9"/>
    <w:rsid w:val="00685185"/>
    <w:rsid w:val="00685D5A"/>
    <w:rsid w:val="00687DFA"/>
    <w:rsid w:val="00696F2D"/>
    <w:rsid w:val="00731B55"/>
    <w:rsid w:val="008B439D"/>
    <w:rsid w:val="008E32BF"/>
    <w:rsid w:val="0092455B"/>
    <w:rsid w:val="00943432"/>
    <w:rsid w:val="009C72C3"/>
    <w:rsid w:val="00A07694"/>
    <w:rsid w:val="00BF067B"/>
    <w:rsid w:val="00C00C57"/>
    <w:rsid w:val="00C04E53"/>
    <w:rsid w:val="00CA072F"/>
    <w:rsid w:val="00CB3DF5"/>
    <w:rsid w:val="00D803E3"/>
    <w:rsid w:val="00D85BB4"/>
    <w:rsid w:val="00EA4623"/>
    <w:rsid w:val="00EC2292"/>
    <w:rsid w:val="00F0586A"/>
    <w:rsid w:val="00F53A18"/>
    <w:rsid w:val="00F97DFF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2358"/>
  <w15:chartTrackingRefBased/>
  <w15:docId w15:val="{756A3BFD-8BA4-497F-9300-D5F4A5808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B4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B4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B43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B4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B43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B4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B4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B4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B4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B43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B43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B43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B439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B439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B439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B439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B439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B439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B4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B4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B4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B4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B43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B439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B439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B439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B43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B439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B439D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CB3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38100" cap="rnd" cmpd="sng" algn="ctr">
              <a:noFill/>
              <a:prstDash val="solid"/>
              <a:round/>
            </a:ln>
            <a:effectLst/>
          </c:spPr>
          <c:marker>
            <c:spPr>
              <a:solidFill>
                <a:schemeClr val="tx2">
                  <a:lumMod val="50000"/>
                  <a:lumOff val="50000"/>
                </a:schemeClr>
              </a:solidFill>
              <a:ln w="12700" cap="flat" cmpd="sng" algn="ctr">
                <a:solidFill>
                  <a:schemeClr val="accent2"/>
                </a:solidFill>
                <a:prstDash val="solid"/>
                <a:round/>
              </a:ln>
              <a:effectLst/>
            </c:spPr>
          </c:marker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0-A786-4544-92EC-EECF82EE1744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MS0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A786-4544-92EC-EECF82EE1744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MS1-1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A786-4544-92EC-EECF82EE1744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MS2-1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A786-4544-92EC-EECF82EE1744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MS3-1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A786-4544-92EC-EECF82EE1744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MS4-1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A786-4544-92EC-EECF82EE1744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MS5-1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A786-4544-92EC-EECF82EE1744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MS6-1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A786-4544-92EC-EECF82EE1744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MS1-2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A786-4544-92EC-EECF82EE1744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MS2-2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A786-4544-92EC-EECF82EE1744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MS3-2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A786-4544-92EC-EECF82EE1744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MS4-2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A786-4544-92EC-EECF82EE1744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MS5-2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A786-4544-92EC-EECF82EE1744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MS6-2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A786-4544-92EC-EECF82EE174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tr-T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12700" cap="flat" cmpd="sng" algn="ctr">
                      <a:solidFill>
                        <a:schemeClr val="tx1"/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PCoA!$B$33:$B$45</c:f>
              <c:numCache>
                <c:formatCode>0.000</c:formatCode>
                <c:ptCount val="13"/>
                <c:pt idx="0">
                  <c:v>-2.1982588187042853</c:v>
                </c:pt>
                <c:pt idx="1">
                  <c:v>-0.74159423221755727</c:v>
                </c:pt>
                <c:pt idx="2">
                  <c:v>-1.5537105014821673</c:v>
                </c:pt>
                <c:pt idx="3">
                  <c:v>-2.3980439238337339</c:v>
                </c:pt>
                <c:pt idx="4">
                  <c:v>-0.66357922056398355</c:v>
                </c:pt>
                <c:pt idx="5">
                  <c:v>-0.107769167247089</c:v>
                </c:pt>
                <c:pt idx="6">
                  <c:v>1.5760016214259236</c:v>
                </c:pt>
                <c:pt idx="7">
                  <c:v>1.6197688426218961</c:v>
                </c:pt>
                <c:pt idx="8">
                  <c:v>2.0065815868810115</c:v>
                </c:pt>
                <c:pt idx="9">
                  <c:v>-0.26073299094685515</c:v>
                </c:pt>
                <c:pt idx="10">
                  <c:v>1.8615935962430514</c:v>
                </c:pt>
                <c:pt idx="11">
                  <c:v>0.24746269636652854</c:v>
                </c:pt>
                <c:pt idx="12">
                  <c:v>0.6122805114572909</c:v>
                </c:pt>
              </c:numCache>
            </c:numRef>
          </c:xVal>
          <c:yVal>
            <c:numRef>
              <c:f>PCoA!$C$33:$C$45</c:f>
              <c:numCache>
                <c:formatCode>0.000</c:formatCode>
                <c:ptCount val="13"/>
                <c:pt idx="0">
                  <c:v>0.36697706323646118</c:v>
                </c:pt>
                <c:pt idx="1">
                  <c:v>1.5109683295331626</c:v>
                </c:pt>
                <c:pt idx="2">
                  <c:v>-0.13040051115270293</c:v>
                </c:pt>
                <c:pt idx="3">
                  <c:v>0.53120694714312977</c:v>
                </c:pt>
                <c:pt idx="4">
                  <c:v>1.7917535122329997</c:v>
                </c:pt>
                <c:pt idx="5">
                  <c:v>-2.1261981162550856</c:v>
                </c:pt>
                <c:pt idx="6">
                  <c:v>1.0869360463197206</c:v>
                </c:pt>
                <c:pt idx="7">
                  <c:v>-0.2257254518972226</c:v>
                </c:pt>
                <c:pt idx="8">
                  <c:v>2.0049338878636216</c:v>
                </c:pt>
                <c:pt idx="9">
                  <c:v>-1.5453792297936382</c:v>
                </c:pt>
                <c:pt idx="10">
                  <c:v>-0.47757390444552295</c:v>
                </c:pt>
                <c:pt idx="11">
                  <c:v>-2.1400149996006581</c:v>
                </c:pt>
                <c:pt idx="12">
                  <c:v>-0.64748357318426641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A786-4544-92EC-EECF82EE17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3563616"/>
        <c:axId val="433558336"/>
      </c:scatterChart>
      <c:valAx>
        <c:axId val="4335636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Coord. 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none"/>
        <c:minorTickMark val="none"/>
        <c:tickLblPos val="none"/>
        <c:spPr>
          <a:noFill/>
          <a:ln w="1270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433558336"/>
        <c:crosses val="autoZero"/>
        <c:crossBetween val="midCat"/>
      </c:valAx>
      <c:valAx>
        <c:axId val="43355833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Coord. 2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none"/>
        <c:minorTickMark val="none"/>
        <c:tickLblPos val="none"/>
        <c:spPr>
          <a:noFill/>
          <a:ln w="1270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433563616"/>
        <c:crosses val="autoZero"/>
        <c:crossBetween val="midCat"/>
      </c:valAx>
      <c:spPr>
        <a:noFill/>
        <a:ln w="12700">
          <a:solidFill>
            <a:srgbClr val="000000"/>
          </a:solidFill>
          <a:prstDash val="solid"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1270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/>
      </a:pPr>
      <a:endParaRPr lang="tr-TR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38100" cap="rnd" cmpd="sng" algn="ctr">
              <a:noFill/>
              <a:prstDash val="solid"/>
              <a:round/>
            </a:ln>
            <a:effectLst/>
          </c:spPr>
          <c:marker>
            <c:spPr>
              <a:solidFill>
                <a:schemeClr val="accent2"/>
              </a:solidFill>
              <a:ln w="12700" cap="flat" cmpd="sng" algn="ctr">
                <a:solidFill>
                  <a:schemeClr val="accent1"/>
                </a:solidFill>
                <a:prstDash val="solid"/>
                <a:round/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MS0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BCEA-433C-9EE6-1D5A95627621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MS1_1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BCEA-433C-9EE6-1D5A95627621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MS2_1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BCEA-433C-9EE6-1D5A95627621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MS3_1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BCEA-433C-9EE6-1D5A95627621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MS4_1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BCEA-433C-9EE6-1D5A95627621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MS5_1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BCEA-433C-9EE6-1D5A95627621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MS6_1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BCEA-433C-9EE6-1D5A95627621}"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MS1_2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BCEA-433C-9EE6-1D5A95627621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MS2_2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BCEA-433C-9EE6-1D5A95627621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MS3_2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BCEA-433C-9EE6-1D5A95627621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MS4_2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BCEA-433C-9EE6-1D5A95627621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MS5_2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BCEA-433C-9EE6-1D5A95627621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MS6_2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BCEA-433C-9EE6-1D5A9562762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tr-TR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12700" cap="flat" cmpd="sng" algn="ctr">
                      <a:solidFill>
                        <a:schemeClr val="tx1"/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PCoA!$B$33:$B$45</c:f>
              <c:numCache>
                <c:formatCode>0.000</c:formatCode>
                <c:ptCount val="13"/>
                <c:pt idx="0">
                  <c:v>2.1361289826275653</c:v>
                </c:pt>
                <c:pt idx="1">
                  <c:v>1.0155582784663211</c:v>
                </c:pt>
                <c:pt idx="2">
                  <c:v>1.565859835615754</c:v>
                </c:pt>
                <c:pt idx="3">
                  <c:v>2.1711433475657782</c:v>
                </c:pt>
                <c:pt idx="4">
                  <c:v>0.55102507813446799</c:v>
                </c:pt>
                <c:pt idx="5">
                  <c:v>6.5134078055788983E-2</c:v>
                </c:pt>
                <c:pt idx="6">
                  <c:v>-1.3733397785734842</c:v>
                </c:pt>
                <c:pt idx="7">
                  <c:v>-1.4321519007479355</c:v>
                </c:pt>
                <c:pt idx="8">
                  <c:v>-2.1407822313181075</c:v>
                </c:pt>
                <c:pt idx="9">
                  <c:v>0.11672070768505965</c:v>
                </c:pt>
                <c:pt idx="10">
                  <c:v>-1.7807873903535527</c:v>
                </c:pt>
                <c:pt idx="11">
                  <c:v>-0.34968254703127577</c:v>
                </c:pt>
                <c:pt idx="12">
                  <c:v>-0.54482646012638014</c:v>
                </c:pt>
              </c:numCache>
            </c:numRef>
          </c:xVal>
          <c:yVal>
            <c:numRef>
              <c:f>PCoA!$C$33:$C$45</c:f>
              <c:numCache>
                <c:formatCode>0.000</c:formatCode>
                <c:ptCount val="13"/>
                <c:pt idx="0">
                  <c:v>0.38945777611901455</c:v>
                </c:pt>
                <c:pt idx="1">
                  <c:v>1.2605246376773001</c:v>
                </c:pt>
                <c:pt idx="2">
                  <c:v>-0.27737085813066459</c:v>
                </c:pt>
                <c:pt idx="3">
                  <c:v>0.6769417388523481</c:v>
                </c:pt>
                <c:pt idx="4">
                  <c:v>1.7026040848309982</c:v>
                </c:pt>
                <c:pt idx="5">
                  <c:v>-1.973754329473169</c:v>
                </c:pt>
                <c:pt idx="6">
                  <c:v>1.0027355802487237</c:v>
                </c:pt>
                <c:pt idx="7">
                  <c:v>-4.2992809861515883E-3</c:v>
                </c:pt>
                <c:pt idx="8">
                  <c:v>1.9398101152421428</c:v>
                </c:pt>
                <c:pt idx="9">
                  <c:v>-1.6444339030325936</c:v>
                </c:pt>
                <c:pt idx="10">
                  <c:v>-0.41457893328650952</c:v>
                </c:pt>
                <c:pt idx="11">
                  <c:v>-2.191913420781983</c:v>
                </c:pt>
                <c:pt idx="12">
                  <c:v>-0.46572320727945521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BCEA-433C-9EE6-1D5A956276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0354991"/>
        <c:axId val="1760351631"/>
      </c:scatterChart>
      <c:valAx>
        <c:axId val="1760354991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Coord. 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none"/>
        <c:minorTickMark val="none"/>
        <c:tickLblPos val="none"/>
        <c:spPr>
          <a:noFill/>
          <a:ln w="1270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760351631"/>
        <c:crosses val="autoZero"/>
        <c:crossBetween val="midCat"/>
      </c:valAx>
      <c:valAx>
        <c:axId val="1760351631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Coord. 2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0.000" sourceLinked="1"/>
        <c:majorTickMark val="none"/>
        <c:minorTickMark val="none"/>
        <c:tickLblPos val="none"/>
        <c:spPr>
          <a:noFill/>
          <a:ln w="1270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760354991"/>
        <c:crosses val="autoZero"/>
        <c:crossBetween val="midCat"/>
      </c:valAx>
      <c:spPr>
        <a:noFill/>
        <a:ln w="12700">
          <a:solidFill>
            <a:srgbClr val="000000"/>
          </a:solidFill>
          <a:prstDash val="solid"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1270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/>
      </a:pPr>
      <a:endParaRPr lang="tr-T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234E3-11E7-40E2-A0FB-3BD50A462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KiNGHaZe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Sümeyra UÇAR</dc:creator>
  <cp:keywords/>
  <dc:description/>
  <cp:lastModifiedBy>Sümeyra UÇAR</cp:lastModifiedBy>
  <cp:revision>92</cp:revision>
  <dcterms:created xsi:type="dcterms:W3CDTF">2026-03-09T22:14:00Z</dcterms:created>
  <dcterms:modified xsi:type="dcterms:W3CDTF">2026-04-08T03:47:00Z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91db6674-d07d-410d-bf2b-dc6b031c4890</vt:lpwstr>
  </property>
</Properties>
</file>